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409F4" w14:textId="77777777" w:rsidR="00EB64DA" w:rsidRPr="00734EF6" w:rsidRDefault="00EB64DA" w:rsidP="002F3BCB">
      <w:pPr>
        <w:jc w:val="center"/>
        <w:rPr>
          <w:rStyle w:val="c10"/>
          <w:rFonts w:ascii="Bookman Old Style" w:hAnsi="Bookman Old Style" w:cs="Times New Roman"/>
          <w:b/>
          <w:bCs/>
          <w:color w:val="00B050"/>
          <w:sz w:val="48"/>
          <w:szCs w:val="48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00B050"/>
          <w:sz w:val="48"/>
          <w:szCs w:val="48"/>
        </w:rPr>
        <w:t>МАДОУ Боровский детский сад «Журавушка»</w:t>
      </w:r>
    </w:p>
    <w:p w14:paraId="55ED3F03" w14:textId="77777777" w:rsidR="00EB64DA" w:rsidRPr="002F3BCB" w:rsidRDefault="00EB64DA">
      <w:pPr>
        <w:rPr>
          <w:rStyle w:val="c10"/>
          <w:rFonts w:ascii="Bookman Old Style" w:hAnsi="Bookman Old Style" w:cs="Times New Roman"/>
          <w:bCs/>
          <w:color w:val="000000"/>
          <w:sz w:val="28"/>
          <w:szCs w:val="28"/>
        </w:rPr>
      </w:pPr>
    </w:p>
    <w:p w14:paraId="071C7A63" w14:textId="77777777" w:rsidR="00EB64DA" w:rsidRPr="002F3BCB" w:rsidRDefault="00EB64DA">
      <w:pPr>
        <w:rPr>
          <w:rStyle w:val="c10"/>
          <w:rFonts w:ascii="Bookman Old Style" w:hAnsi="Bookman Old Style" w:cs="Times New Roman"/>
          <w:bCs/>
          <w:color w:val="000000"/>
          <w:sz w:val="28"/>
          <w:szCs w:val="28"/>
        </w:rPr>
      </w:pPr>
    </w:p>
    <w:p w14:paraId="6EF3F6CD" w14:textId="77777777" w:rsidR="002F3BCB" w:rsidRPr="00734EF6" w:rsidRDefault="00EB64DA" w:rsidP="002F3BCB">
      <w:pPr>
        <w:spacing w:after="0" w:line="240" w:lineRule="auto"/>
        <w:ind w:left="5664"/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  <w:t>Воспитатель КМ</w:t>
      </w:r>
      <w:r w:rsidR="002F3BCB" w:rsidRPr="00734EF6"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  <w:t>П</w:t>
      </w:r>
    </w:p>
    <w:p w14:paraId="4E3CCE89" w14:textId="77777777" w:rsidR="002F3BCB" w:rsidRPr="00734EF6" w:rsidRDefault="002F3BCB" w:rsidP="002F3BCB">
      <w:pPr>
        <w:spacing w:after="0" w:line="240" w:lineRule="auto"/>
        <w:ind w:left="5664"/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  <w:t>Суслова В.А.</w:t>
      </w:r>
    </w:p>
    <w:p w14:paraId="6E6A0E3F" w14:textId="77777777" w:rsidR="002F3BCB" w:rsidRDefault="002F3BCB" w:rsidP="002F3BCB">
      <w:pPr>
        <w:spacing w:after="0" w:line="240" w:lineRule="auto"/>
        <w:ind w:left="5664"/>
        <w:rPr>
          <w:rStyle w:val="c10"/>
          <w:rFonts w:ascii="Bookman Old Style" w:hAnsi="Bookman Old Style" w:cs="Times New Roman"/>
          <w:b/>
          <w:bCs/>
          <w:color w:val="000000"/>
          <w:sz w:val="36"/>
          <w:szCs w:val="36"/>
        </w:rPr>
      </w:pPr>
    </w:p>
    <w:p w14:paraId="351A0061" w14:textId="77777777" w:rsidR="002F3BCB" w:rsidRDefault="002F3BCB" w:rsidP="002F3BCB">
      <w:pPr>
        <w:spacing w:after="0" w:line="240" w:lineRule="auto"/>
        <w:ind w:left="5664"/>
        <w:rPr>
          <w:rStyle w:val="c10"/>
          <w:rFonts w:ascii="Bookman Old Style" w:hAnsi="Bookman Old Style" w:cs="Times New Roman"/>
          <w:b/>
          <w:bCs/>
          <w:color w:val="000000"/>
          <w:sz w:val="36"/>
          <w:szCs w:val="36"/>
        </w:rPr>
      </w:pPr>
    </w:p>
    <w:p w14:paraId="350E48D4" w14:textId="14623039" w:rsidR="002F3BCB" w:rsidRPr="00734EF6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ED7D31" w:themeColor="accent2"/>
          <w:sz w:val="72"/>
          <w:szCs w:val="72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ED7D31" w:themeColor="accent2"/>
          <w:sz w:val="72"/>
          <w:szCs w:val="72"/>
        </w:rPr>
        <w:t>«Дома играем – математику изучаем»</w:t>
      </w:r>
    </w:p>
    <w:p w14:paraId="3B88C472" w14:textId="77777777" w:rsidR="002F3BCB" w:rsidRPr="00734EF6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ED7D31" w:themeColor="accent2"/>
          <w:sz w:val="48"/>
          <w:szCs w:val="48"/>
        </w:rPr>
      </w:pPr>
    </w:p>
    <w:p w14:paraId="15E0AB57" w14:textId="04B554F4" w:rsidR="002F3BCB" w:rsidRPr="00734EF6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ED7D31" w:themeColor="accent2"/>
          <w:sz w:val="48"/>
          <w:szCs w:val="48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ED7D31" w:themeColor="accent2"/>
          <w:sz w:val="48"/>
          <w:szCs w:val="48"/>
        </w:rPr>
        <w:t>Практические рекомендации</w:t>
      </w:r>
    </w:p>
    <w:p w14:paraId="6D2E1B4B" w14:textId="77777777" w:rsidR="002F3BCB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000000"/>
          <w:sz w:val="72"/>
          <w:szCs w:val="72"/>
        </w:rPr>
      </w:pPr>
    </w:p>
    <w:p w14:paraId="73E8ABD9" w14:textId="469E9A65" w:rsidR="002F3BCB" w:rsidRDefault="00FD3DE0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00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4D95F679" wp14:editId="0CCDAB25">
            <wp:extent cx="3448050" cy="36004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12" cy="36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54760" w14:textId="77777777" w:rsidR="002F3BCB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hAnsi="Bookman Old Style" w:cs="Times New Roman"/>
          <w:b/>
          <w:bCs/>
          <w:color w:val="000000"/>
          <w:sz w:val="72"/>
          <w:szCs w:val="72"/>
        </w:rPr>
      </w:pPr>
    </w:p>
    <w:p w14:paraId="4D5C1C7D" w14:textId="22318ADB" w:rsidR="00EB64DA" w:rsidRPr="00734EF6" w:rsidRDefault="002F3BCB" w:rsidP="002F3BCB">
      <w:pPr>
        <w:spacing w:after="0" w:line="240" w:lineRule="auto"/>
        <w:ind w:left="-709"/>
        <w:jc w:val="center"/>
        <w:rPr>
          <w:rStyle w:val="c10"/>
          <w:rFonts w:ascii="Bookman Old Style" w:eastAsia="Times New Roman" w:hAnsi="Bookman Old Style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</w:pPr>
      <w:r w:rsidRPr="00734EF6"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  <w:t xml:space="preserve">2025 </w:t>
      </w:r>
      <w:r w:rsidR="00EB64DA" w:rsidRPr="00734EF6">
        <w:rPr>
          <w:rStyle w:val="c10"/>
          <w:rFonts w:ascii="Bookman Old Style" w:hAnsi="Bookman Old Style" w:cs="Times New Roman"/>
          <w:b/>
          <w:bCs/>
          <w:color w:val="00B050"/>
          <w:sz w:val="36"/>
          <w:szCs w:val="36"/>
        </w:rPr>
        <w:br w:type="page"/>
      </w:r>
    </w:p>
    <w:p w14:paraId="77315F22" w14:textId="6B44E6EE" w:rsidR="00EB64DA" w:rsidRDefault="00EB64DA" w:rsidP="00EB64DA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                       </w:t>
      </w:r>
    </w:p>
    <w:p w14:paraId="08E3B714" w14:textId="11157F26" w:rsidR="00EB64DA" w:rsidRDefault="00734EF6" w:rsidP="00EB64DA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EB64DA">
        <w:rPr>
          <w:rStyle w:val="c2"/>
          <w:color w:val="000000"/>
          <w:sz w:val="28"/>
          <w:szCs w:val="28"/>
        </w:rPr>
        <w:t xml:space="preserve">«Палка, палка, </w:t>
      </w:r>
      <w:proofErr w:type="spellStart"/>
      <w:r w:rsidR="00EB64DA">
        <w:rPr>
          <w:rStyle w:val="c2"/>
          <w:color w:val="000000"/>
          <w:sz w:val="28"/>
          <w:szCs w:val="28"/>
        </w:rPr>
        <w:t>огуречик</w:t>
      </w:r>
      <w:proofErr w:type="spellEnd"/>
      <w:r w:rsidR="00EB64DA">
        <w:rPr>
          <w:rStyle w:val="c2"/>
          <w:color w:val="000000"/>
          <w:sz w:val="28"/>
          <w:szCs w:val="28"/>
        </w:rPr>
        <w:t xml:space="preserve"> – получился человечек» - именно так начинается знакомство малышей с математикой. Эта строчка </w:t>
      </w:r>
      <w:hyperlink r:id="rId6" w:history="1">
        <w:r w:rsidR="00EB64DA" w:rsidRPr="00734EF6">
          <w:rPr>
            <w:rStyle w:val="a3"/>
            <w:color w:val="000000" w:themeColor="text1"/>
            <w:sz w:val="28"/>
            <w:szCs w:val="28"/>
            <w:u w:val="none"/>
          </w:rPr>
          <w:t>песенки</w:t>
        </w:r>
      </w:hyperlink>
      <w:r w:rsidR="00EB64DA" w:rsidRPr="00734EF6">
        <w:rPr>
          <w:rStyle w:val="c2"/>
          <w:color w:val="000000" w:themeColor="text1"/>
          <w:sz w:val="28"/>
          <w:szCs w:val="28"/>
        </w:rPr>
        <w:t> </w:t>
      </w:r>
      <w:r w:rsidR="00EB64DA">
        <w:rPr>
          <w:rStyle w:val="c2"/>
          <w:color w:val="000000"/>
          <w:sz w:val="28"/>
          <w:szCs w:val="28"/>
        </w:rPr>
        <w:t>- переведенн</w:t>
      </w:r>
      <w:r w:rsidR="00EE4730">
        <w:rPr>
          <w:rStyle w:val="c2"/>
          <w:color w:val="000000"/>
          <w:sz w:val="28"/>
          <w:szCs w:val="28"/>
        </w:rPr>
        <w:t>ая</w:t>
      </w:r>
      <w:r w:rsidR="00EB64DA">
        <w:rPr>
          <w:rStyle w:val="c2"/>
          <w:color w:val="000000"/>
          <w:sz w:val="28"/>
          <w:szCs w:val="28"/>
        </w:rPr>
        <w:t xml:space="preserve"> на детский язык</w:t>
      </w:r>
      <w:r>
        <w:rPr>
          <w:rStyle w:val="c2"/>
          <w:color w:val="000000"/>
          <w:sz w:val="28"/>
          <w:szCs w:val="28"/>
        </w:rPr>
        <w:t>,</w:t>
      </w:r>
      <w:r w:rsidR="00EB64DA">
        <w:rPr>
          <w:rStyle w:val="c2"/>
          <w:color w:val="000000"/>
          <w:sz w:val="28"/>
          <w:szCs w:val="28"/>
        </w:rPr>
        <w:t xml:space="preserve"> пример, иллюстрирующий: «Схема предмета состоит из следующих составляющих».</w:t>
      </w:r>
    </w:p>
    <w:p w14:paraId="22F33DB4" w14:textId="77777777" w:rsidR="00EB64DA" w:rsidRDefault="00EB64DA" w:rsidP="00EB64DA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Начиная развивать ребенка и знакомить его с миром математики, все мы наверняка хотим, чтобы малыш действительно заинтересовался математикой и понимал эту науку.  Используя математические игры для дошкольников</w:t>
      </w:r>
      <w:r>
        <w:rPr>
          <w:rStyle w:val="c10"/>
          <w:b/>
          <w:bCs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 важно учитывать следующее. Язык математики – это язык абстракции, логики и символа. Чтобы действительно понимать эту науку,  малышу, прежде всего, необходимо понять, а не заучить, о чем идет речь.</w:t>
      </w:r>
    </w:p>
    <w:p w14:paraId="66E0D7C3" w14:textId="5A4ACBA6" w:rsidR="00EB64DA" w:rsidRDefault="00EB64DA" w:rsidP="00691899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 Задача родителей – не обеспечить процесс механического воспроизведения заученного, не подсказать нужное решение или ответ, а натолкнуть на необходимость размышления и процесса поиска ответа в принципе.</w:t>
      </w:r>
    </w:p>
    <w:p w14:paraId="01F7BD8C" w14:textId="027386DC" w:rsidR="009D066C" w:rsidRPr="00691899" w:rsidRDefault="00EB64DA" w:rsidP="00691899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 Для проведения математических игр для дошкольников не требуется создавать специальные условия  – </w:t>
      </w:r>
      <w:hyperlink r:id="rId7" w:history="1">
        <w:r w:rsidRPr="009D066C">
          <w:rPr>
            <w:rStyle w:val="a3"/>
            <w:color w:val="000000" w:themeColor="text1"/>
            <w:sz w:val="28"/>
            <w:szCs w:val="28"/>
            <w:u w:val="none"/>
          </w:rPr>
          <w:t>окружающий мир</w:t>
        </w:r>
      </w:hyperlink>
      <w:r>
        <w:rPr>
          <w:rStyle w:val="c2"/>
          <w:color w:val="000000"/>
          <w:sz w:val="28"/>
          <w:szCs w:val="28"/>
        </w:rPr>
        <w:t> и повседневная жизнь предоставляют нам для этого массу возможностей.</w:t>
      </w:r>
    </w:p>
    <w:p w14:paraId="6AD74A69" w14:textId="27D06D24" w:rsidR="00EB64DA" w:rsidRDefault="00EB64DA" w:rsidP="00EB64DA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Предлагаю познакомиться с некоторыми   математическими играми.  </w:t>
      </w:r>
    </w:p>
    <w:p w14:paraId="604E80F9" w14:textId="56B98494" w:rsidR="00EB64DA" w:rsidRDefault="009D066C" w:rsidP="00EB64DA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них </w:t>
      </w:r>
      <w:r w:rsidR="00EB64DA">
        <w:rPr>
          <w:rStyle w:val="c2"/>
          <w:color w:val="000000"/>
          <w:sz w:val="28"/>
          <w:szCs w:val="28"/>
        </w:rPr>
        <w:t>можно играть дома и на улице.</w:t>
      </w:r>
    </w:p>
    <w:p w14:paraId="262009EB" w14:textId="36294248" w:rsidR="006837E7" w:rsidRDefault="006837E7" w:rsidP="00EB64DA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7E089B0" w14:textId="37BE798C" w:rsidR="006837E7" w:rsidRDefault="006837E7" w:rsidP="00EB64DA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149C6DA" wp14:editId="5D57430C">
            <wp:extent cx="5543550" cy="36385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35" cy="364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FD8FB" w14:textId="77777777" w:rsidR="009D066C" w:rsidRDefault="009D066C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shd w:val="clear" w:color="auto" w:fill="FFFFFF"/>
        </w:rPr>
      </w:pPr>
    </w:p>
    <w:p w14:paraId="5695FC69" w14:textId="0A74AC3A" w:rsidR="00EB64DA" w:rsidRPr="006837E7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</w:pPr>
      <w:r w:rsidRPr="006837E7"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  <w:t>«Считаем в дороге»</w:t>
      </w:r>
    </w:p>
    <w:p w14:paraId="3EB6C0C6" w14:textId="53030F8A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Если у вас есть машина, и вы проводите много времени в ней, а ребенку нечем заняться. Поиграйте с ним, кто больше сосчитает машин своего цвета. Например, взрослый считает машины красного цвета, а ребенок зеленого, и наоборот.</w:t>
      </w:r>
    </w:p>
    <w:p w14:paraId="405223A3" w14:textId="77777777" w:rsidR="009D066C" w:rsidRDefault="009D066C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52378E85" w14:textId="185642EC" w:rsidR="00EB64DA" w:rsidRPr="006837E7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C45911" w:themeColor="accent2" w:themeShade="BF"/>
          <w:sz w:val="40"/>
          <w:szCs w:val="40"/>
          <w:shd w:val="clear" w:color="auto" w:fill="FFFFFF"/>
        </w:rPr>
      </w:pPr>
      <w:r w:rsidRPr="006837E7">
        <w:rPr>
          <w:rStyle w:val="c3"/>
          <w:b/>
          <w:bCs/>
          <w:color w:val="C45911" w:themeColor="accent2" w:themeShade="BF"/>
          <w:sz w:val="40"/>
          <w:szCs w:val="40"/>
          <w:shd w:val="clear" w:color="auto" w:fill="FFFFFF"/>
        </w:rPr>
        <w:lastRenderedPageBreak/>
        <w:t>«Математика и пластилин»</w:t>
      </w:r>
    </w:p>
    <w:p w14:paraId="040E507D" w14:textId="3777F4AE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Для запоминания цифр и геометрических фигур ребенок вместе </w:t>
      </w:r>
      <w:proofErr w:type="gramStart"/>
      <w:r w:rsidR="00EB64DA">
        <w:rPr>
          <w:rStyle w:val="c2"/>
          <w:color w:val="000000"/>
          <w:sz w:val="28"/>
          <w:szCs w:val="28"/>
          <w:shd w:val="clear" w:color="auto" w:fill="FFFFFF"/>
        </w:rPr>
        <w:t>со</w:t>
      </w:r>
      <w:proofErr w:type="gramEnd"/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взрослым лепит их из пластилина. Взрослый вырезает цифры из бархатной бумаги, а ребенок водит по ним пальчиком.</w:t>
      </w:r>
    </w:p>
    <w:p w14:paraId="28647214" w14:textId="77777777" w:rsidR="009D066C" w:rsidRDefault="009D066C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shd w:val="clear" w:color="auto" w:fill="FFFFFF"/>
        </w:rPr>
      </w:pPr>
    </w:p>
    <w:p w14:paraId="6E5648A5" w14:textId="2939C5C2" w:rsidR="00EB64DA" w:rsidRPr="006837E7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</w:pPr>
      <w:r w:rsidRPr="006837E7"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  <w:t>«Накрываем на стол»</w:t>
      </w:r>
    </w:p>
    <w:p w14:paraId="343275BF" w14:textId="0FF27EFF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Кухня</w:t>
      </w:r>
      <w:r w:rsidR="00994BC4">
        <w:rPr>
          <w:rStyle w:val="c2"/>
          <w:color w:val="000000"/>
          <w:sz w:val="28"/>
          <w:szCs w:val="28"/>
          <w:shd w:val="clear" w:color="auto" w:fill="FFFFFF"/>
        </w:rPr>
        <w:t xml:space="preserve"> –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это</w:t>
      </w:r>
      <w:r w:rsidR="00994BC4">
        <w:rPr>
          <w:rStyle w:val="c2"/>
          <w:color w:val="000000"/>
          <w:sz w:val="28"/>
          <w:szCs w:val="28"/>
          <w:shd w:val="clear" w:color="auto" w:fill="FFFFFF"/>
        </w:rPr>
        <w:t>,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отличный плацдарм для математики. Нужно накрыть на стол – поручите это дело ребенку, поручить достанет необходимое количество столовых предметов, принесет из холодильника 2 или 3 яблока, принесет 2 чашки и стакан. Задания рождаются сами собой, только стоит начать!</w:t>
      </w:r>
    </w:p>
    <w:p w14:paraId="608E4106" w14:textId="77777777" w:rsidR="009D066C" w:rsidRDefault="009D066C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shd w:val="clear" w:color="auto" w:fill="FFFFFF"/>
        </w:rPr>
      </w:pPr>
    </w:p>
    <w:p w14:paraId="1E82F49B" w14:textId="38B446B1" w:rsidR="00EB64DA" w:rsidRPr="006837E7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</w:pPr>
      <w:r w:rsidRPr="006837E7">
        <w:rPr>
          <w:rStyle w:val="c10"/>
          <w:b/>
          <w:bCs/>
          <w:color w:val="C45911" w:themeColor="accent2" w:themeShade="BF"/>
          <w:sz w:val="40"/>
          <w:szCs w:val="40"/>
          <w:shd w:val="clear" w:color="auto" w:fill="FFFFFF"/>
        </w:rPr>
        <w:t>«Сложи квадрат»</w:t>
      </w:r>
    </w:p>
    <w:p w14:paraId="0EDBEBEB" w14:textId="64FEB08F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</w:t>
      </w:r>
    </w:p>
    <w:p w14:paraId="18F9DF09" w14:textId="19C8596F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Самый сложный вариант для малыша - набор из 5-6 частей. Теперь давайте ребенку по очереди наборы деталей, пусть он попробует восстановить, из них целую фигуру.</w:t>
      </w:r>
    </w:p>
    <w:p w14:paraId="7B7E1C23" w14:textId="300A5F61" w:rsidR="00EB64DA" w:rsidRPr="006837E7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C45911" w:themeColor="accent2" w:themeShade="BF"/>
          <w:sz w:val="40"/>
          <w:szCs w:val="40"/>
        </w:rPr>
      </w:pPr>
      <w:r>
        <w:rPr>
          <w:color w:val="000000"/>
          <w:sz w:val="28"/>
          <w:szCs w:val="28"/>
        </w:rPr>
        <w:br/>
      </w:r>
      <w:r w:rsidRPr="006837E7">
        <w:rPr>
          <w:rStyle w:val="c10"/>
          <w:b/>
          <w:bCs/>
          <w:color w:val="C45911" w:themeColor="accent2" w:themeShade="BF"/>
          <w:sz w:val="40"/>
          <w:szCs w:val="40"/>
        </w:rPr>
        <w:t>«Математические сказки»</w:t>
      </w:r>
    </w:p>
    <w:p w14:paraId="7FF814DA" w14:textId="361BB7FD" w:rsidR="00EB64DA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Народные и авторские сказки, которые малыш от многократных прочтений уже, наверное, знает наизусть, - ваши бесценные помощники. В любой из них целая уйма всевозможных математических ситуаций. И усваиваются они как бы сами собой.</w:t>
      </w:r>
    </w:p>
    <w:p w14:paraId="25F64D72" w14:textId="7607A3AA" w:rsidR="00EB64DA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505D54B" w14:textId="1B0069D0" w:rsidR="00EB64DA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«</w:t>
      </w:r>
      <w:r w:rsidRP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Теремок</w:t>
      </w:r>
      <w:r w:rsid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»</w:t>
      </w:r>
      <w:r w:rsidRPr="006837E7">
        <w:rPr>
          <w:rStyle w:val="c2"/>
          <w:color w:val="C45911" w:themeColor="accent2" w:themeShade="BF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поможет запомнить не только количественный и порядковый счет (первой пришла к теремку мышка, второй - лягушка и т.д.), но и основы арифметики. Малыш легко усвоит, как увеличивается количество, если каждый раз прибавлять по единичке. Прискакал зайка - и стало их трое. Прибежала лисица - стало четверо. Хорошо, если в книжке есть наглядные иллюстрации, по которым малыш сможет считать жителей теремка. А можно и разыграть сказку при помощи игрушек.</w:t>
      </w:r>
    </w:p>
    <w:p w14:paraId="4D5DE631" w14:textId="77777777" w:rsidR="00994BC4" w:rsidRDefault="00994BC4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13"/>
          <w:i/>
          <w:iCs/>
          <w:color w:val="000000"/>
          <w:sz w:val="28"/>
          <w:szCs w:val="28"/>
          <w:shd w:val="clear" w:color="auto" w:fill="FFFFFF"/>
        </w:rPr>
      </w:pPr>
    </w:p>
    <w:p w14:paraId="7BD49800" w14:textId="6F1E0834" w:rsidR="00EB64DA" w:rsidRDefault="00F074A6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«</w:t>
      </w:r>
      <w:r w:rsidR="00EB64DA" w:rsidRP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Колобок</w:t>
      </w:r>
      <w:r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»</w:t>
      </w:r>
      <w:r w:rsidR="00EB64DA" w:rsidRPr="00F074A6"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 xml:space="preserve"> и </w:t>
      </w:r>
      <w:r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>«</w:t>
      </w:r>
      <w:r w:rsidR="00EB64DA" w:rsidRP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Репка</w:t>
      </w:r>
      <w:r w:rsidRPr="00F074A6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»</w:t>
      </w:r>
      <w:r w:rsidR="00EB64DA" w:rsidRPr="006837E7">
        <w:rPr>
          <w:rStyle w:val="c2"/>
          <w:color w:val="C45911" w:themeColor="accent2" w:themeShade="BF"/>
          <w:sz w:val="28"/>
          <w:szCs w:val="28"/>
          <w:shd w:val="clear" w:color="auto" w:fill="FFFFFF"/>
        </w:rPr>
        <w:t> 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особенно хороши для освоения порядкового счета. Кто тянул репку первым? Кто повстречался Колобку третьим? А в </w:t>
      </w:r>
      <w:r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Репке</w:t>
      </w:r>
      <w:r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можно и о размере поговорить. Кто самый большой? Дед. Кто самый маленький? Мышка. Имеет смысл и о порядке вспомнить. Кто стоит перед кошкой? А кто за бабкой?</w:t>
      </w:r>
    </w:p>
    <w:p w14:paraId="2D9CB182" w14:textId="77777777" w:rsidR="00FD3DE0" w:rsidRDefault="00FD3DE0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14:paraId="662BD329" w14:textId="77777777" w:rsidR="009166AE" w:rsidRDefault="00F074A6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F074A6"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>«</w:t>
      </w:r>
      <w:r w:rsidR="00EB64DA" w:rsidRPr="00F074A6">
        <w:rPr>
          <w:rStyle w:val="c3"/>
          <w:b/>
          <w:iCs/>
          <w:color w:val="C45911" w:themeColor="accent2" w:themeShade="BF"/>
          <w:sz w:val="40"/>
          <w:szCs w:val="40"/>
          <w:shd w:val="clear" w:color="auto" w:fill="FFFFFF"/>
        </w:rPr>
        <w:t>Три медведя</w:t>
      </w:r>
      <w:r w:rsidRPr="00F074A6"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>»</w:t>
      </w:r>
      <w:r w:rsidR="00EB64DA" w:rsidRPr="00F074A6">
        <w:rPr>
          <w:rStyle w:val="c2"/>
          <w:color w:val="000000"/>
          <w:sz w:val="28"/>
          <w:szCs w:val="28"/>
          <w:shd w:val="clear" w:color="auto" w:fill="FFFFFF"/>
        </w:rPr>
        <w:t>,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в этой сказке можно медведей посчитать, и о размере поговорить (большой, маленький, средний, кто больше, кто меньше, кто самый большой, кто самый маленький), и соотнести мишек </w:t>
      </w:r>
      <w:proofErr w:type="gramStart"/>
      <w:r w:rsidR="00EB64DA">
        <w:rPr>
          <w:rStyle w:val="c2"/>
          <w:color w:val="000000"/>
          <w:sz w:val="28"/>
          <w:szCs w:val="28"/>
          <w:shd w:val="clear" w:color="auto" w:fill="FFFFFF"/>
        </w:rPr>
        <w:t>с</w:t>
      </w:r>
      <w:proofErr w:type="gramEnd"/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14:paraId="456872A5" w14:textId="77777777" w:rsidR="009166AE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14:paraId="25D83EA6" w14:textId="3A50B625" w:rsidR="00EB64DA" w:rsidRDefault="00EB64DA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соответствующими стульями-тарелками.</w:t>
      </w:r>
    </w:p>
    <w:p w14:paraId="44502272" w14:textId="77777777" w:rsidR="00FD3DE0" w:rsidRDefault="00FD3DE0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14:paraId="612AD27A" w14:textId="606E3562" w:rsidR="00FD3DE0" w:rsidRDefault="009166AE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</w:t>
      </w:r>
      <w:bookmarkStart w:id="0" w:name="_GoBack"/>
      <w:bookmarkEnd w:id="0"/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Чтение </w:t>
      </w:r>
      <w:r w:rsidR="00DC07E0"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>«</w:t>
      </w:r>
      <w:r w:rsidR="00EB64DA" w:rsidRPr="00DC07E0">
        <w:rPr>
          <w:rStyle w:val="c13"/>
          <w:b/>
          <w:iCs/>
          <w:color w:val="C45911" w:themeColor="accent2" w:themeShade="BF"/>
          <w:sz w:val="40"/>
          <w:szCs w:val="40"/>
          <w:shd w:val="clear" w:color="auto" w:fill="FFFFFF"/>
        </w:rPr>
        <w:t>Красной Шапочки</w:t>
      </w:r>
      <w:r w:rsidR="00DC07E0">
        <w:rPr>
          <w:rStyle w:val="c2"/>
          <w:b/>
          <w:color w:val="C45911" w:themeColor="accent2" w:themeShade="BF"/>
          <w:sz w:val="40"/>
          <w:szCs w:val="40"/>
          <w:shd w:val="clear" w:color="auto" w:fill="FFFFFF"/>
        </w:rPr>
        <w:t>»</w:t>
      </w:r>
      <w:r w:rsidR="00EB64DA" w:rsidRPr="006837E7">
        <w:rPr>
          <w:rStyle w:val="c2"/>
          <w:color w:val="C45911" w:themeColor="accent2" w:themeShade="BF"/>
          <w:sz w:val="28"/>
          <w:szCs w:val="28"/>
          <w:shd w:val="clear" w:color="auto" w:fill="FFFFFF"/>
        </w:rPr>
        <w:t xml:space="preserve">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даст возможность поговорить о понятиях 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длинный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и 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короткий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. Особенно, если нарисовать длинную и короткую дорожку на листе бумаги или выложить из кубиков на полу и посмотреть, по какой из них быстрее пробегут маленькие пальчики или проедет игрушечная машинка.</w:t>
      </w:r>
    </w:p>
    <w:p w14:paraId="5E783136" w14:textId="77777777" w:rsidR="00FD3DE0" w:rsidRDefault="00FD3DE0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14:paraId="73E82983" w14:textId="06FFDE9E" w:rsidR="00EB64DA" w:rsidRDefault="00127057" w:rsidP="00EB64D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      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Практически у всех детских поэтов можно отыскать стихи со счетом. Например, 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Котята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С. Михалкова или 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>Веселый счет</w:t>
      </w:r>
      <w:r w:rsidR="00DC07E0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EB64DA">
        <w:rPr>
          <w:rStyle w:val="c2"/>
          <w:color w:val="000000"/>
          <w:sz w:val="28"/>
          <w:szCs w:val="28"/>
          <w:shd w:val="clear" w:color="auto" w:fill="FFFFFF"/>
        </w:rPr>
        <w:t xml:space="preserve"> С. Маршака. Множество стихов-считалочек есть у А. Усачева.</w:t>
      </w:r>
    </w:p>
    <w:p w14:paraId="2C8D842C" w14:textId="77777777" w:rsidR="00EB64DA" w:rsidRDefault="00EB64DA" w:rsidP="00EB64D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Вообще, любая книжка для малышей с хорошими иллюстрациями послужит замечательным счетным тренажером.</w:t>
      </w:r>
    </w:p>
    <w:p w14:paraId="5EFB384F" w14:textId="492B7046" w:rsidR="00EB64DA" w:rsidRDefault="00EB64DA" w:rsidP="00FD3DE0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Радость, которую вы доставите ребенку, станет и вашей радостью,  проведенные вместе приятные минуты помогут Вам сделать, добрее и веселее совместную жизнь.</w:t>
      </w:r>
    </w:p>
    <w:p w14:paraId="227F125C" w14:textId="7FF02098" w:rsidR="00FD3DE0" w:rsidRDefault="00FD3DE0" w:rsidP="00FD3DE0">
      <w:pPr>
        <w:pStyle w:val="c6"/>
        <w:shd w:val="clear" w:color="auto" w:fill="FFFFFF"/>
        <w:spacing w:before="0" w:beforeAutospacing="0" w:after="0" w:afterAutospacing="0"/>
        <w:ind w:firstLine="710"/>
        <w:jc w:val="both"/>
      </w:pPr>
    </w:p>
    <w:p w14:paraId="3A1F6ADE" w14:textId="6253A608" w:rsidR="00FD3DE0" w:rsidRDefault="00FD3DE0" w:rsidP="00FD3DE0">
      <w:pPr>
        <w:pStyle w:val="c6"/>
        <w:shd w:val="clear" w:color="auto" w:fill="FFFFFF"/>
        <w:spacing w:before="0" w:beforeAutospacing="0" w:after="0" w:afterAutospacing="0"/>
        <w:ind w:firstLine="710"/>
        <w:jc w:val="both"/>
      </w:pPr>
    </w:p>
    <w:p w14:paraId="3E156383" w14:textId="559773ED" w:rsidR="00FD3DE0" w:rsidRDefault="00FD3DE0" w:rsidP="00FD3DE0">
      <w:pPr>
        <w:pStyle w:val="c6"/>
        <w:shd w:val="clear" w:color="auto" w:fill="FFFFFF"/>
        <w:spacing w:before="0" w:beforeAutospacing="0" w:after="0" w:afterAutospacing="0"/>
        <w:ind w:firstLine="710"/>
        <w:jc w:val="both"/>
      </w:pPr>
    </w:p>
    <w:p w14:paraId="4A8101AB" w14:textId="186FBF18" w:rsidR="00FD3DE0" w:rsidRDefault="00FD3DE0" w:rsidP="00FD3DE0">
      <w:pPr>
        <w:pStyle w:val="c6"/>
        <w:shd w:val="clear" w:color="auto" w:fill="FFFFFF"/>
        <w:spacing w:before="0" w:beforeAutospacing="0" w:after="0" w:afterAutospacing="0"/>
        <w:ind w:left="-426" w:firstLine="710"/>
        <w:jc w:val="both"/>
      </w:pPr>
      <w:r>
        <w:rPr>
          <w:noProof/>
        </w:rPr>
        <w:drawing>
          <wp:inline distT="0" distB="0" distL="0" distR="0" wp14:anchorId="1202C1DB" wp14:editId="5FAAC235">
            <wp:extent cx="5356225" cy="4048125"/>
            <wp:effectExtent l="0" t="0" r="0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2"/>
                    <a:stretch/>
                  </pic:blipFill>
                  <pic:spPr bwMode="auto">
                    <a:xfrm>
                      <a:off x="0" y="0"/>
                      <a:ext cx="5368152" cy="405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3DE0" w:rsidSect="00734EF6">
      <w:pgSz w:w="11906" w:h="16838"/>
      <w:pgMar w:top="1134" w:right="850" w:bottom="426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5F"/>
    <w:rsid w:val="00127057"/>
    <w:rsid w:val="002F3BCB"/>
    <w:rsid w:val="0056310B"/>
    <w:rsid w:val="006837E7"/>
    <w:rsid w:val="00691899"/>
    <w:rsid w:val="00734EF6"/>
    <w:rsid w:val="007554B4"/>
    <w:rsid w:val="009166AE"/>
    <w:rsid w:val="00994BC4"/>
    <w:rsid w:val="009A5B5F"/>
    <w:rsid w:val="009D066C"/>
    <w:rsid w:val="00AB715F"/>
    <w:rsid w:val="00DC07E0"/>
    <w:rsid w:val="00EB64DA"/>
    <w:rsid w:val="00EE4730"/>
    <w:rsid w:val="00F074A6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0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EB64DA"/>
  </w:style>
  <w:style w:type="paragraph" w:customStyle="1" w:styleId="c16">
    <w:name w:val="c16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EB64DA"/>
  </w:style>
  <w:style w:type="character" w:customStyle="1" w:styleId="c2">
    <w:name w:val="c2"/>
    <w:basedOn w:val="a0"/>
    <w:rsid w:val="00EB64DA"/>
  </w:style>
  <w:style w:type="paragraph" w:customStyle="1" w:styleId="c8">
    <w:name w:val="c8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EB64DA"/>
    <w:rPr>
      <w:color w:val="0000FF"/>
      <w:u w:val="single"/>
    </w:rPr>
  </w:style>
  <w:style w:type="paragraph" w:customStyle="1" w:styleId="c6">
    <w:name w:val="c6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EB64DA"/>
  </w:style>
  <w:style w:type="character" w:customStyle="1" w:styleId="c13">
    <w:name w:val="c13"/>
    <w:basedOn w:val="a0"/>
    <w:rsid w:val="00EB64DA"/>
  </w:style>
  <w:style w:type="paragraph" w:styleId="a4">
    <w:name w:val="Normal (Web)"/>
    <w:basedOn w:val="a"/>
    <w:uiPriority w:val="99"/>
    <w:semiHidden/>
    <w:unhideWhenUsed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69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EB64DA"/>
  </w:style>
  <w:style w:type="paragraph" w:customStyle="1" w:styleId="c16">
    <w:name w:val="c16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EB64DA"/>
  </w:style>
  <w:style w:type="character" w:customStyle="1" w:styleId="c2">
    <w:name w:val="c2"/>
    <w:basedOn w:val="a0"/>
    <w:rsid w:val="00EB64DA"/>
  </w:style>
  <w:style w:type="paragraph" w:customStyle="1" w:styleId="c8">
    <w:name w:val="c8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EB64DA"/>
    <w:rPr>
      <w:color w:val="0000FF"/>
      <w:u w:val="single"/>
    </w:rPr>
  </w:style>
  <w:style w:type="paragraph" w:customStyle="1" w:styleId="c6">
    <w:name w:val="c6"/>
    <w:basedOn w:val="a"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EB64DA"/>
  </w:style>
  <w:style w:type="character" w:customStyle="1" w:styleId="c13">
    <w:name w:val="c13"/>
    <w:basedOn w:val="a0"/>
    <w:rsid w:val="00EB64DA"/>
  </w:style>
  <w:style w:type="paragraph" w:styleId="a4">
    <w:name w:val="Normal (Web)"/>
    <w:basedOn w:val="a"/>
    <w:uiPriority w:val="99"/>
    <w:semiHidden/>
    <w:unhideWhenUsed/>
    <w:rsid w:val="00EB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69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rebenok.com/catalog/1114/&amp;sa=D&amp;source=editors&amp;ust=1629806396757000&amp;usg=AOvVaw0A2xda4Mi-p4zeDcifAXH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rebenok.com/catalog/6083/6187/&amp;sa=D&amp;source=editors&amp;ust=1629806396756000&amp;usg=AOvVaw1RG3G6Oiy4tgLNnBlI9Ha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7</cp:revision>
  <dcterms:created xsi:type="dcterms:W3CDTF">2025-04-25T09:16:00Z</dcterms:created>
  <dcterms:modified xsi:type="dcterms:W3CDTF">2025-04-27T14:37:00Z</dcterms:modified>
</cp:coreProperties>
</file>